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B3" w:rsidRDefault="00BC18B0">
      <w:pPr>
        <w:jc w:val="center"/>
        <w:rPr>
          <w:rFonts w:ascii="宋体" w:eastAsia="宋体" w:hAnsi="宋体"/>
          <w:b/>
          <w:sz w:val="28"/>
        </w:rPr>
      </w:pPr>
      <w:r>
        <w:rPr>
          <w:rFonts w:ascii="宋体" w:eastAsia="宋体" w:hAnsi="宋体" w:hint="eastAsia"/>
          <w:b/>
          <w:sz w:val="28"/>
        </w:rPr>
        <w:t>海天国际公布2018年中期业绩：收入再创</w:t>
      </w:r>
      <w:r>
        <w:rPr>
          <w:rFonts w:ascii="宋体" w:eastAsia="宋体" w:hAnsi="宋体"/>
          <w:b/>
          <w:sz w:val="28"/>
        </w:rPr>
        <w:t>历史新高</w:t>
      </w:r>
    </w:p>
    <w:p w:rsidR="009912B3" w:rsidRDefault="009912B3">
      <w:pPr>
        <w:jc w:val="center"/>
        <w:rPr>
          <w:rFonts w:ascii="宋体" w:eastAsia="宋体" w:hAnsi="宋体"/>
          <w:b/>
          <w:sz w:val="28"/>
        </w:rPr>
      </w:pPr>
    </w:p>
    <w:p w:rsidR="009912B3" w:rsidRDefault="00BC18B0">
      <w:pPr>
        <w:pStyle w:val="a9"/>
        <w:numPr>
          <w:ilvl w:val="0"/>
          <w:numId w:val="1"/>
        </w:numPr>
        <w:ind w:firstLineChars="0"/>
        <w:rPr>
          <w:rFonts w:ascii="宋体" w:eastAsia="宋体" w:hAnsi="宋体"/>
          <w:b/>
        </w:rPr>
      </w:pPr>
      <w:r>
        <w:rPr>
          <w:rFonts w:ascii="宋体" w:eastAsia="宋体" w:hAnsi="宋体" w:hint="eastAsia"/>
          <w:b/>
        </w:rPr>
        <w:t>收入再创历史新高，同比增长1</w:t>
      </w:r>
      <w:r>
        <w:rPr>
          <w:rFonts w:ascii="宋体" w:eastAsia="宋体" w:hAnsi="宋体"/>
          <w:b/>
        </w:rPr>
        <w:t>6.7%</w:t>
      </w:r>
      <w:r>
        <w:rPr>
          <w:rFonts w:ascii="宋体" w:eastAsia="宋体" w:hAnsi="宋体" w:hint="eastAsia"/>
          <w:b/>
        </w:rPr>
        <w:t>至人民币</w:t>
      </w:r>
      <w:r>
        <w:rPr>
          <w:rFonts w:ascii="宋体" w:eastAsia="宋体" w:hAnsi="宋体"/>
          <w:b/>
        </w:rPr>
        <w:t>58.774</w:t>
      </w:r>
      <w:r>
        <w:rPr>
          <w:rFonts w:ascii="宋体" w:eastAsia="宋体" w:hAnsi="宋体" w:hint="eastAsia"/>
          <w:b/>
        </w:rPr>
        <w:t>亿元；</w:t>
      </w:r>
    </w:p>
    <w:p w:rsidR="009912B3" w:rsidRDefault="00BC18B0">
      <w:pPr>
        <w:pStyle w:val="a9"/>
        <w:numPr>
          <w:ilvl w:val="0"/>
          <w:numId w:val="1"/>
        </w:numPr>
        <w:ind w:firstLineChars="0"/>
        <w:rPr>
          <w:rFonts w:ascii="宋体" w:eastAsia="宋体" w:hAnsi="宋体"/>
          <w:b/>
        </w:rPr>
      </w:pPr>
      <w:r>
        <w:rPr>
          <w:rFonts w:ascii="宋体" w:eastAsia="宋体" w:hAnsi="宋体" w:hint="eastAsia"/>
          <w:b/>
        </w:rPr>
        <w:t>出运台数</w:t>
      </w:r>
      <w:r w:rsidR="00CC0150">
        <w:rPr>
          <w:rFonts w:ascii="宋体" w:eastAsia="宋体" w:hAnsi="宋体" w:hint="eastAsia"/>
          <w:b/>
        </w:rPr>
        <w:t>达</w:t>
      </w:r>
      <w:r>
        <w:rPr>
          <w:rFonts w:ascii="宋体" w:eastAsia="宋体" w:hAnsi="宋体"/>
          <w:b/>
        </w:rPr>
        <w:t>19</w:t>
      </w:r>
      <w:r>
        <w:rPr>
          <w:rFonts w:ascii="宋体" w:eastAsia="宋体" w:hAnsi="宋体" w:hint="eastAsia"/>
          <w:b/>
        </w:rPr>
        <w:t>,</w:t>
      </w:r>
      <w:r w:rsidR="00CC0150">
        <w:rPr>
          <w:rFonts w:ascii="宋体" w:eastAsia="宋体" w:hAnsi="宋体"/>
          <w:b/>
        </w:rPr>
        <w:t>493</w:t>
      </w:r>
      <w:r>
        <w:rPr>
          <w:rFonts w:ascii="宋体" w:eastAsia="宋体" w:hAnsi="宋体" w:hint="eastAsia"/>
          <w:b/>
        </w:rPr>
        <w:t>台；</w:t>
      </w:r>
    </w:p>
    <w:p w:rsidR="009912B3" w:rsidRDefault="00BC18B0">
      <w:pPr>
        <w:pStyle w:val="a9"/>
        <w:numPr>
          <w:ilvl w:val="0"/>
          <w:numId w:val="1"/>
        </w:numPr>
        <w:ind w:firstLineChars="0"/>
        <w:rPr>
          <w:rFonts w:ascii="宋体" w:eastAsia="宋体" w:hAnsi="宋体"/>
          <w:b/>
        </w:rPr>
      </w:pPr>
      <w:r>
        <w:rPr>
          <w:rFonts w:ascii="宋体" w:eastAsia="宋体" w:hAnsi="宋体" w:hint="eastAsia"/>
          <w:b/>
        </w:rPr>
        <w:t>“小机电动化、大机两板化”业务发展策略取得显著成功；</w:t>
      </w:r>
    </w:p>
    <w:p w:rsidR="009912B3" w:rsidRDefault="00BC18B0">
      <w:pPr>
        <w:pStyle w:val="a9"/>
        <w:numPr>
          <w:ilvl w:val="0"/>
          <w:numId w:val="1"/>
        </w:numPr>
        <w:ind w:firstLineChars="0"/>
        <w:rPr>
          <w:rFonts w:ascii="宋体" w:eastAsia="宋体" w:hAnsi="宋体"/>
          <w:b/>
        </w:rPr>
      </w:pPr>
      <w:r>
        <w:rPr>
          <w:rFonts w:ascii="宋体" w:eastAsia="宋体" w:hAnsi="宋体" w:hint="eastAsia"/>
          <w:b/>
        </w:rPr>
        <w:t>加速布局全球业务</w:t>
      </w:r>
    </w:p>
    <w:p w:rsidR="009912B3" w:rsidRDefault="009912B3">
      <w:pPr>
        <w:rPr>
          <w:rFonts w:ascii="宋体" w:eastAsia="宋体" w:hAnsi="宋体"/>
        </w:rPr>
      </w:pPr>
    </w:p>
    <w:p w:rsidR="009912B3" w:rsidRDefault="00BC18B0">
      <w:pPr>
        <w:ind w:firstLineChars="200" w:firstLine="420"/>
        <w:rPr>
          <w:rFonts w:ascii="宋体" w:eastAsia="宋体" w:hAnsi="宋体"/>
        </w:rPr>
      </w:pPr>
      <w:r>
        <w:rPr>
          <w:rFonts w:ascii="宋体" w:eastAsia="宋体" w:hAnsi="宋体" w:hint="eastAsia"/>
        </w:rPr>
        <w:t>（2</w:t>
      </w:r>
      <w:r>
        <w:rPr>
          <w:rFonts w:ascii="宋体" w:eastAsia="宋体" w:hAnsi="宋体"/>
        </w:rPr>
        <w:t>018</w:t>
      </w:r>
      <w:r>
        <w:rPr>
          <w:rFonts w:ascii="宋体" w:eastAsia="宋体" w:hAnsi="宋体" w:hint="eastAsia"/>
        </w:rPr>
        <w:t>年8月2</w:t>
      </w:r>
      <w:r>
        <w:rPr>
          <w:rFonts w:ascii="宋体" w:eastAsia="宋体" w:hAnsi="宋体"/>
        </w:rPr>
        <w:t>0</w:t>
      </w:r>
      <w:r>
        <w:rPr>
          <w:rFonts w:ascii="宋体" w:eastAsia="宋体" w:hAnsi="宋体" w:hint="eastAsia"/>
        </w:rPr>
        <w:t>日，香港，股份代号1</w:t>
      </w:r>
      <w:r>
        <w:rPr>
          <w:rFonts w:ascii="宋体" w:eastAsia="宋体" w:hAnsi="宋体"/>
        </w:rPr>
        <w:t>882</w:t>
      </w:r>
      <w:r>
        <w:rPr>
          <w:rFonts w:ascii="宋体" w:eastAsia="宋体" w:hAnsi="宋体" w:hint="eastAsia"/>
        </w:rPr>
        <w:t>）在2018年上半年全球经济增速放缓、国内“去杠杆”的紧缩政策下，海天国际仍成功取得可观业绩，收入和利润再创新高。</w:t>
      </w:r>
    </w:p>
    <w:p w:rsidR="009912B3" w:rsidRDefault="00BC18B0">
      <w:pPr>
        <w:ind w:firstLineChars="200" w:firstLine="420"/>
        <w:rPr>
          <w:rFonts w:ascii="宋体" w:eastAsia="宋体" w:hAnsi="宋体"/>
        </w:rPr>
      </w:pPr>
      <w:r>
        <w:rPr>
          <w:rFonts w:ascii="宋体" w:eastAsia="宋体" w:hAnsi="宋体" w:hint="eastAsia"/>
        </w:rPr>
        <w:t>截至2018年6月3</w:t>
      </w:r>
      <w:r>
        <w:rPr>
          <w:rFonts w:ascii="宋体" w:eastAsia="宋体" w:hAnsi="宋体"/>
        </w:rPr>
        <w:t>0</w:t>
      </w:r>
      <w:r>
        <w:rPr>
          <w:rFonts w:ascii="宋体" w:eastAsia="宋体" w:hAnsi="宋体" w:hint="eastAsia"/>
        </w:rPr>
        <w:t>日，海天国际上半年收入达到人民币</w:t>
      </w:r>
      <w:r>
        <w:rPr>
          <w:rFonts w:ascii="宋体" w:eastAsia="宋体" w:hAnsi="宋体"/>
        </w:rPr>
        <w:t>58.774</w:t>
      </w:r>
      <w:r>
        <w:rPr>
          <w:rFonts w:ascii="宋体" w:eastAsia="宋体" w:hAnsi="宋体" w:hint="eastAsia"/>
        </w:rPr>
        <w:t>亿元，较2017年同期增长了1</w:t>
      </w:r>
      <w:r>
        <w:rPr>
          <w:rFonts w:ascii="宋体" w:eastAsia="宋体" w:hAnsi="宋体"/>
        </w:rPr>
        <w:t>6.7%</w:t>
      </w:r>
      <w:r>
        <w:rPr>
          <w:rFonts w:ascii="宋体" w:eastAsia="宋体" w:hAnsi="宋体" w:hint="eastAsia"/>
        </w:rPr>
        <w:t>。同期，海天国际累计向全球客户交付</w:t>
      </w:r>
      <w:r>
        <w:rPr>
          <w:rFonts w:ascii="宋体" w:eastAsia="宋体" w:hAnsi="宋体"/>
        </w:rPr>
        <w:t>19,</w:t>
      </w:r>
      <w:r w:rsidR="00CC0150">
        <w:rPr>
          <w:rFonts w:ascii="宋体" w:eastAsia="宋体" w:hAnsi="宋体"/>
        </w:rPr>
        <w:t>493</w:t>
      </w:r>
      <w:r>
        <w:rPr>
          <w:rFonts w:ascii="宋体" w:eastAsia="宋体" w:hAnsi="宋体" w:hint="eastAsia"/>
        </w:rPr>
        <w:t>台机器，稳步增长7</w:t>
      </w:r>
      <w:r>
        <w:rPr>
          <w:rFonts w:ascii="宋体" w:eastAsia="宋体" w:hAnsi="宋体"/>
        </w:rPr>
        <w:t>.6%</w:t>
      </w:r>
      <w:r>
        <w:rPr>
          <w:rFonts w:ascii="宋体" w:eastAsia="宋体" w:hAnsi="宋体" w:hint="eastAsia"/>
        </w:rPr>
        <w:t>。</w:t>
      </w:r>
      <w:bookmarkStart w:id="0" w:name="_GoBack"/>
      <w:bookmarkEnd w:id="0"/>
    </w:p>
    <w:p w:rsidR="009912B3" w:rsidRDefault="009912B3">
      <w:pPr>
        <w:ind w:firstLineChars="200" w:firstLine="420"/>
        <w:rPr>
          <w:rFonts w:ascii="宋体" w:eastAsia="宋体" w:hAnsi="宋体"/>
        </w:rPr>
      </w:pPr>
    </w:p>
    <w:p w:rsidR="009912B3" w:rsidRDefault="00BC18B0">
      <w:pPr>
        <w:rPr>
          <w:rFonts w:ascii="宋体" w:eastAsia="宋体" w:hAnsi="宋体"/>
          <w:b/>
        </w:rPr>
      </w:pPr>
      <w:r>
        <w:rPr>
          <w:rFonts w:ascii="宋体" w:eastAsia="宋体" w:hAnsi="宋体" w:hint="eastAsia"/>
          <w:b/>
        </w:rPr>
        <w:t>国内销售增长18</w:t>
      </w:r>
      <w:r>
        <w:rPr>
          <w:rFonts w:ascii="宋体" w:eastAsia="宋体" w:hAnsi="宋体"/>
          <w:b/>
        </w:rPr>
        <w:t>%,</w:t>
      </w:r>
      <w:r>
        <w:rPr>
          <w:rFonts w:ascii="宋体" w:eastAsia="宋体" w:hAnsi="宋体" w:hint="eastAsia"/>
          <w:b/>
        </w:rPr>
        <w:t>外贸销售增长13.</w:t>
      </w:r>
      <w:r>
        <w:rPr>
          <w:rFonts w:ascii="宋体" w:eastAsia="宋体" w:hAnsi="宋体"/>
          <w:b/>
        </w:rPr>
        <w:t>5</w:t>
      </w:r>
      <w:r>
        <w:rPr>
          <w:rFonts w:ascii="宋体" w:eastAsia="宋体" w:hAnsi="宋体" w:hint="eastAsia"/>
          <w:b/>
        </w:rPr>
        <w:t>%</w:t>
      </w:r>
    </w:p>
    <w:p w:rsidR="009912B3" w:rsidRDefault="00BC18B0">
      <w:pPr>
        <w:ind w:firstLineChars="200" w:firstLine="420"/>
        <w:rPr>
          <w:rFonts w:ascii="宋体" w:eastAsia="宋体" w:hAnsi="宋体"/>
        </w:rPr>
      </w:pPr>
      <w:r>
        <w:rPr>
          <w:rFonts w:ascii="宋体" w:eastAsia="宋体" w:hAnsi="宋体" w:hint="eastAsia"/>
        </w:rPr>
        <w:t>尽管中国国内经济增长速度有所放缓，海天国际的国内销售仍然同比增长了1</w:t>
      </w:r>
      <w:r>
        <w:rPr>
          <w:rFonts w:ascii="宋体" w:eastAsia="宋体" w:hAnsi="宋体"/>
        </w:rPr>
        <w:t>8%</w:t>
      </w:r>
      <w:r>
        <w:rPr>
          <w:rFonts w:ascii="宋体" w:eastAsia="宋体" w:hAnsi="宋体" w:hint="eastAsia"/>
        </w:rPr>
        <w:t>，</w:t>
      </w:r>
      <w:r>
        <w:rPr>
          <w:rFonts w:ascii="宋体" w:eastAsia="宋体" w:hAnsi="宋体"/>
        </w:rPr>
        <w:t>达</w:t>
      </w:r>
      <w:r>
        <w:rPr>
          <w:rFonts w:ascii="宋体" w:eastAsia="宋体" w:hAnsi="宋体" w:hint="eastAsia"/>
        </w:rPr>
        <w:t>人民币4</w:t>
      </w:r>
      <w:r>
        <w:rPr>
          <w:rFonts w:ascii="宋体" w:eastAsia="宋体" w:hAnsi="宋体"/>
        </w:rPr>
        <w:t>1.785</w:t>
      </w:r>
      <w:r>
        <w:rPr>
          <w:rFonts w:ascii="宋体" w:eastAsia="宋体" w:hAnsi="宋体" w:hint="eastAsia"/>
        </w:rPr>
        <w:t>亿元。国际市场方面，虽然由于受到中美贸易战影响，美国市场销售额略有下降，但公司多元化的市场战略以及近年来在德国、印度、土耳其等多个国家的海外投资布局，推动了不同市场销售额的增加。2018年上半年，海天国际外贸销售额仍然同比增长了1</w:t>
      </w:r>
      <w:r>
        <w:rPr>
          <w:rFonts w:ascii="宋体" w:eastAsia="宋体" w:hAnsi="宋体"/>
        </w:rPr>
        <w:t>3.5%</w:t>
      </w:r>
      <w:r>
        <w:rPr>
          <w:rFonts w:ascii="宋体" w:eastAsia="宋体" w:hAnsi="宋体" w:hint="eastAsia"/>
        </w:rPr>
        <w:t>，</w:t>
      </w:r>
      <w:r>
        <w:rPr>
          <w:rFonts w:ascii="宋体" w:eastAsia="宋体" w:hAnsi="宋体"/>
        </w:rPr>
        <w:t>达</w:t>
      </w:r>
      <w:r>
        <w:rPr>
          <w:rFonts w:ascii="宋体" w:eastAsia="宋体" w:hAnsi="宋体" w:hint="eastAsia"/>
        </w:rPr>
        <w:t>人民币</w:t>
      </w:r>
      <w:r>
        <w:rPr>
          <w:rFonts w:ascii="宋体" w:eastAsia="宋体" w:hAnsi="宋体"/>
        </w:rPr>
        <w:t>15.802</w:t>
      </w:r>
      <w:r>
        <w:rPr>
          <w:rFonts w:ascii="宋体" w:eastAsia="宋体" w:hAnsi="宋体" w:hint="eastAsia"/>
        </w:rPr>
        <w:t>亿元。</w:t>
      </w:r>
    </w:p>
    <w:p w:rsidR="009912B3" w:rsidRDefault="009912B3">
      <w:pPr>
        <w:rPr>
          <w:rFonts w:ascii="宋体" w:eastAsia="宋体" w:hAnsi="宋体"/>
          <w:b/>
        </w:rPr>
      </w:pPr>
    </w:p>
    <w:p w:rsidR="009912B3" w:rsidRDefault="00BC18B0">
      <w:pPr>
        <w:rPr>
          <w:rFonts w:ascii="宋体" w:eastAsia="宋体" w:hAnsi="宋体"/>
          <w:b/>
        </w:rPr>
      </w:pPr>
      <w:r>
        <w:rPr>
          <w:rFonts w:ascii="宋体" w:eastAsia="宋体" w:hAnsi="宋体" w:hint="eastAsia"/>
          <w:b/>
        </w:rPr>
        <w:t>长飞亚电动机及海天JU系列二板机增幅显著</w:t>
      </w:r>
    </w:p>
    <w:p w:rsidR="009912B3" w:rsidRDefault="00BC18B0">
      <w:pPr>
        <w:ind w:firstLineChars="200" w:firstLine="420"/>
        <w:rPr>
          <w:rFonts w:ascii="宋体" w:eastAsia="宋体" w:hAnsi="宋体"/>
        </w:rPr>
      </w:pPr>
      <w:r>
        <w:rPr>
          <w:rFonts w:ascii="宋体" w:eastAsia="宋体" w:hAnsi="宋体" w:hint="eastAsia"/>
        </w:rPr>
        <w:t>海天国际坚持小型吨位注塑机电动化和大型吨位注塑机二板化的业务发展策略，创新产品的销售比例获得进一步提升。2018年上半年，长飞亚电动系列注</w:t>
      </w:r>
      <w:r>
        <w:rPr>
          <w:rFonts w:ascii="宋体" w:eastAsia="宋体" w:hAnsi="宋体"/>
        </w:rPr>
        <w:t>塑</w:t>
      </w:r>
      <w:r>
        <w:rPr>
          <w:rFonts w:ascii="宋体" w:eastAsia="宋体" w:hAnsi="宋体" w:hint="eastAsia"/>
        </w:rPr>
        <w:t>机销售额增长了3</w:t>
      </w:r>
      <w:r>
        <w:rPr>
          <w:rFonts w:ascii="宋体" w:eastAsia="宋体" w:hAnsi="宋体"/>
        </w:rPr>
        <w:t>0.6%</w:t>
      </w:r>
      <w:r>
        <w:rPr>
          <w:rFonts w:ascii="宋体" w:eastAsia="宋体" w:hAnsi="宋体" w:hint="eastAsia"/>
        </w:rPr>
        <w:t>，</w:t>
      </w:r>
      <w:r>
        <w:rPr>
          <w:rFonts w:ascii="宋体" w:eastAsia="宋体" w:hAnsi="宋体"/>
        </w:rPr>
        <w:t>达</w:t>
      </w:r>
      <w:r>
        <w:rPr>
          <w:rFonts w:ascii="宋体" w:eastAsia="宋体" w:hAnsi="宋体" w:hint="eastAsia"/>
        </w:rPr>
        <w:t>人民币</w:t>
      </w:r>
      <w:r>
        <w:rPr>
          <w:rFonts w:ascii="宋体" w:eastAsia="宋体" w:hAnsi="宋体"/>
        </w:rPr>
        <w:t>6.805</w:t>
      </w:r>
      <w:r>
        <w:rPr>
          <w:rFonts w:ascii="宋体" w:eastAsia="宋体" w:hAnsi="宋体" w:hint="eastAsia"/>
        </w:rPr>
        <w:t>亿元；海天二板式伺服液压解决方案——天虹系列销售额增长了3</w:t>
      </w:r>
      <w:r>
        <w:rPr>
          <w:rFonts w:ascii="宋体" w:eastAsia="宋体" w:hAnsi="宋体"/>
        </w:rPr>
        <w:t>2.6%</w:t>
      </w:r>
      <w:r>
        <w:rPr>
          <w:rFonts w:ascii="宋体" w:eastAsia="宋体" w:hAnsi="宋体" w:hint="eastAsia"/>
        </w:rPr>
        <w:t>，</w:t>
      </w:r>
      <w:r>
        <w:rPr>
          <w:rFonts w:ascii="宋体" w:eastAsia="宋体" w:hAnsi="宋体"/>
        </w:rPr>
        <w:t>达</w:t>
      </w:r>
      <w:r>
        <w:rPr>
          <w:rFonts w:ascii="宋体" w:eastAsia="宋体" w:hAnsi="宋体" w:hint="eastAsia"/>
        </w:rPr>
        <w:t>人民币8</w:t>
      </w:r>
      <w:r>
        <w:rPr>
          <w:rFonts w:ascii="宋体" w:eastAsia="宋体" w:hAnsi="宋体"/>
        </w:rPr>
        <w:t>.352</w:t>
      </w:r>
      <w:r>
        <w:rPr>
          <w:rFonts w:ascii="宋体" w:eastAsia="宋体" w:hAnsi="宋体" w:hint="eastAsia"/>
        </w:rPr>
        <w:t>亿元；作为迄今为止行业内全</w:t>
      </w:r>
      <w:r>
        <w:rPr>
          <w:rFonts w:ascii="宋体" w:eastAsia="宋体" w:hAnsi="宋体"/>
        </w:rPr>
        <w:t>球最</w:t>
      </w:r>
      <w:r>
        <w:rPr>
          <w:rFonts w:ascii="宋体" w:eastAsia="宋体" w:hAnsi="宋体" w:hint="eastAsia"/>
        </w:rPr>
        <w:t>畅销机型，海天天隆系列也以上半年1</w:t>
      </w:r>
      <w:r>
        <w:rPr>
          <w:rFonts w:ascii="宋体" w:eastAsia="宋体" w:hAnsi="宋体"/>
        </w:rPr>
        <w:t>6,000</w:t>
      </w:r>
      <w:r>
        <w:rPr>
          <w:rFonts w:ascii="宋体" w:eastAsia="宋体" w:hAnsi="宋体" w:hint="eastAsia"/>
        </w:rPr>
        <w:t>余台的销量再次证明其牢不可撼的市场地位。</w:t>
      </w:r>
    </w:p>
    <w:p w:rsidR="009912B3" w:rsidRDefault="009912B3">
      <w:pPr>
        <w:ind w:firstLineChars="200" w:firstLine="420"/>
        <w:rPr>
          <w:rFonts w:ascii="宋体" w:eastAsia="宋体" w:hAnsi="宋体"/>
        </w:rPr>
      </w:pPr>
    </w:p>
    <w:p w:rsidR="009912B3" w:rsidRDefault="00BC18B0">
      <w:pPr>
        <w:rPr>
          <w:rFonts w:ascii="宋体" w:eastAsia="宋体" w:hAnsi="宋体"/>
          <w:b/>
        </w:rPr>
      </w:pPr>
      <w:r>
        <w:rPr>
          <w:rFonts w:ascii="宋体" w:eastAsia="宋体" w:hAnsi="宋体" w:hint="eastAsia"/>
          <w:b/>
        </w:rPr>
        <w:t>采取多元化策略，加速布局全球市场</w:t>
      </w:r>
    </w:p>
    <w:p w:rsidR="009912B3" w:rsidRDefault="00BC18B0">
      <w:pPr>
        <w:ind w:firstLineChars="200" w:firstLine="420"/>
        <w:rPr>
          <w:rFonts w:ascii="宋体" w:eastAsia="宋体" w:hAnsi="宋体"/>
        </w:rPr>
      </w:pPr>
      <w:r>
        <w:rPr>
          <w:rFonts w:ascii="宋体" w:eastAsia="宋体" w:hAnsi="宋体" w:hint="eastAsia"/>
        </w:rPr>
        <w:t>面对全球经济发展中诸多不确定因素，海天国际执行董事张斌先生表示：“我们将继续贯彻业已取得成功的‘沟通、创新、高效’战略，对全球不同市场采取多元化策略。</w:t>
      </w:r>
      <w:r>
        <w:rPr>
          <w:rFonts w:ascii="宋体" w:eastAsia="宋体" w:hAnsi="宋体"/>
        </w:rPr>
        <w:t>”</w:t>
      </w:r>
    </w:p>
    <w:p w:rsidR="009912B3" w:rsidRDefault="00BC18B0">
      <w:pPr>
        <w:ind w:firstLineChars="200" w:firstLine="420"/>
        <w:rPr>
          <w:rFonts w:ascii="宋体" w:eastAsia="宋体" w:hAnsi="宋体"/>
        </w:rPr>
      </w:pPr>
      <w:r>
        <w:rPr>
          <w:rFonts w:ascii="宋体" w:eastAsia="宋体" w:hAnsi="宋体"/>
        </w:rPr>
        <w:t>2018</w:t>
      </w:r>
      <w:r>
        <w:rPr>
          <w:rFonts w:ascii="宋体" w:eastAsia="宋体" w:hAnsi="宋体" w:hint="eastAsia"/>
        </w:rPr>
        <w:t>年上半年，海天国际于印度、土耳其的新工厂已相继投入使用。公司将继续加大海外投资，分别在印度、墨西哥和俄罗斯增设生产基地。同时，公司将继续扩大海外生产基地、增设海外服务中心和加强售前售后服务网络建设，加速在</w:t>
      </w:r>
      <w:r>
        <w:rPr>
          <w:rFonts w:ascii="宋体" w:eastAsia="宋体" w:hAnsi="宋体"/>
        </w:rPr>
        <w:t>全球的业务</w:t>
      </w:r>
      <w:r>
        <w:rPr>
          <w:rFonts w:ascii="宋体" w:eastAsia="宋体" w:hAnsi="宋体" w:hint="eastAsia"/>
        </w:rPr>
        <w:t>布局。</w:t>
      </w:r>
    </w:p>
    <w:p w:rsidR="009912B3" w:rsidRDefault="00BC18B0">
      <w:pPr>
        <w:ind w:firstLineChars="200" w:firstLine="420"/>
        <w:rPr>
          <w:rFonts w:ascii="宋体" w:eastAsia="宋体" w:hAnsi="宋体"/>
        </w:rPr>
      </w:pPr>
      <w:r>
        <w:rPr>
          <w:rFonts w:ascii="宋体" w:eastAsia="宋体" w:hAnsi="宋体" w:hint="eastAsia"/>
        </w:rPr>
        <w:t>公司将继续坚持研发创新，在技术方面全面提升第三代注塑机和聚焦中高端市场不同应用的高速注塑机，预计将在今年年底前逐步推向市场。</w:t>
      </w:r>
    </w:p>
    <w:p w:rsidR="009912B3" w:rsidRDefault="00BC18B0">
      <w:pPr>
        <w:ind w:firstLineChars="200" w:firstLine="420"/>
        <w:rPr>
          <w:rFonts w:ascii="宋体" w:eastAsia="宋体" w:hAnsi="宋体"/>
        </w:rPr>
      </w:pPr>
      <w:r>
        <w:rPr>
          <w:rFonts w:ascii="宋体" w:eastAsia="宋体" w:hAnsi="宋体" w:hint="eastAsia"/>
        </w:rPr>
        <w:t>为提升效率，公司将积极推进数字化转型，预计十月份将完成S</w:t>
      </w:r>
      <w:r>
        <w:rPr>
          <w:rFonts w:ascii="宋体" w:eastAsia="宋体" w:hAnsi="宋体"/>
        </w:rPr>
        <w:t>AP</w:t>
      </w:r>
      <w:r>
        <w:rPr>
          <w:rFonts w:ascii="宋体" w:eastAsia="宋体" w:hAnsi="宋体" w:hint="eastAsia"/>
        </w:rPr>
        <w:t>管理系统的升级改造，为“8</w:t>
      </w:r>
      <w:r>
        <w:rPr>
          <w:rFonts w:ascii="宋体" w:eastAsia="宋体" w:hAnsi="宋体"/>
        </w:rPr>
        <w:t>+16</w:t>
      </w:r>
      <w:r>
        <w:rPr>
          <w:rFonts w:ascii="宋体" w:eastAsia="宋体" w:hAnsi="宋体" w:hint="eastAsia"/>
        </w:rPr>
        <w:t>”全自动生产管理模式的推行奠定基础。此外，公司还收购了杭州科强智能控制系统有限公司，以增强公司在注塑机控制器核心技术方面</w:t>
      </w:r>
      <w:r>
        <w:rPr>
          <w:rFonts w:ascii="宋体" w:eastAsia="宋体" w:hAnsi="宋体"/>
        </w:rPr>
        <w:t>的能力，</w:t>
      </w:r>
      <w:r>
        <w:rPr>
          <w:rFonts w:ascii="宋体" w:eastAsia="宋体" w:hAnsi="宋体" w:hint="eastAsia"/>
        </w:rPr>
        <w:t>进一步拓展“管工厂”业务</w:t>
      </w:r>
      <w:r>
        <w:rPr>
          <w:rFonts w:ascii="宋体" w:eastAsia="宋体" w:hAnsi="宋体"/>
        </w:rPr>
        <w:t>。</w:t>
      </w:r>
    </w:p>
    <w:p w:rsidR="009912B3" w:rsidRDefault="00BC18B0">
      <w:pPr>
        <w:ind w:firstLineChars="200" w:firstLine="420"/>
        <w:rPr>
          <w:rFonts w:ascii="宋体" w:eastAsia="宋体" w:hAnsi="宋体"/>
        </w:rPr>
      </w:pPr>
      <w:r>
        <w:rPr>
          <w:rFonts w:ascii="宋体" w:eastAsia="宋体" w:hAnsi="宋体" w:hint="eastAsia"/>
        </w:rPr>
        <w:t>张斌先生还</w:t>
      </w:r>
      <w:r>
        <w:rPr>
          <w:rFonts w:ascii="宋体" w:eastAsia="宋体" w:hAnsi="宋体"/>
        </w:rPr>
        <w:t>表示</w:t>
      </w:r>
      <w:r>
        <w:rPr>
          <w:rFonts w:ascii="宋体" w:eastAsia="宋体" w:hAnsi="宋体" w:hint="eastAsia"/>
        </w:rPr>
        <w:t>：“海天国际将一如既往地，以更优质的产品、更便捷的服务持续为客户创造更多价值，与客户、员工及合作伙伴携手成长、共同发展！”</w:t>
      </w:r>
    </w:p>
    <w:sectPr w:rsidR="009912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B2EB5"/>
    <w:multiLevelType w:val="multilevel"/>
    <w:tmpl w:val="7EBB2E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49"/>
    <w:rsid w:val="00056975"/>
    <w:rsid w:val="00067E63"/>
    <w:rsid w:val="00077B20"/>
    <w:rsid w:val="00087A10"/>
    <w:rsid w:val="0011795C"/>
    <w:rsid w:val="001264A4"/>
    <w:rsid w:val="00174024"/>
    <w:rsid w:val="001B1832"/>
    <w:rsid w:val="001D5835"/>
    <w:rsid w:val="00214681"/>
    <w:rsid w:val="00232529"/>
    <w:rsid w:val="00235144"/>
    <w:rsid w:val="00243069"/>
    <w:rsid w:val="002859BE"/>
    <w:rsid w:val="002912D4"/>
    <w:rsid w:val="002D30DC"/>
    <w:rsid w:val="00332CED"/>
    <w:rsid w:val="00363F5E"/>
    <w:rsid w:val="00365F5B"/>
    <w:rsid w:val="003F2E0E"/>
    <w:rsid w:val="00413E76"/>
    <w:rsid w:val="00433B04"/>
    <w:rsid w:val="0044490B"/>
    <w:rsid w:val="00456746"/>
    <w:rsid w:val="00483BB1"/>
    <w:rsid w:val="004A1637"/>
    <w:rsid w:val="004B5EBD"/>
    <w:rsid w:val="004C4305"/>
    <w:rsid w:val="004E3D4B"/>
    <w:rsid w:val="004E48AC"/>
    <w:rsid w:val="005026B4"/>
    <w:rsid w:val="00505720"/>
    <w:rsid w:val="0052098D"/>
    <w:rsid w:val="00533A40"/>
    <w:rsid w:val="005425C8"/>
    <w:rsid w:val="00550042"/>
    <w:rsid w:val="0055400E"/>
    <w:rsid w:val="005712BD"/>
    <w:rsid w:val="005E2B46"/>
    <w:rsid w:val="005E773F"/>
    <w:rsid w:val="005F7582"/>
    <w:rsid w:val="00652D3F"/>
    <w:rsid w:val="00661399"/>
    <w:rsid w:val="006727FC"/>
    <w:rsid w:val="006851C2"/>
    <w:rsid w:val="006F1E38"/>
    <w:rsid w:val="00700D69"/>
    <w:rsid w:val="00704173"/>
    <w:rsid w:val="00722E49"/>
    <w:rsid w:val="00795AAA"/>
    <w:rsid w:val="00797E04"/>
    <w:rsid w:val="007B76CA"/>
    <w:rsid w:val="007D6311"/>
    <w:rsid w:val="008057CF"/>
    <w:rsid w:val="00817256"/>
    <w:rsid w:val="00843D0B"/>
    <w:rsid w:val="00886EFA"/>
    <w:rsid w:val="008B3206"/>
    <w:rsid w:val="008F608C"/>
    <w:rsid w:val="00905676"/>
    <w:rsid w:val="00954735"/>
    <w:rsid w:val="00967205"/>
    <w:rsid w:val="009754DD"/>
    <w:rsid w:val="009912B3"/>
    <w:rsid w:val="00992174"/>
    <w:rsid w:val="009A693C"/>
    <w:rsid w:val="00A06D5C"/>
    <w:rsid w:val="00A20C44"/>
    <w:rsid w:val="00A23FD8"/>
    <w:rsid w:val="00A873FC"/>
    <w:rsid w:val="00A93487"/>
    <w:rsid w:val="00AA7BFC"/>
    <w:rsid w:val="00AD1106"/>
    <w:rsid w:val="00B15ABD"/>
    <w:rsid w:val="00B44625"/>
    <w:rsid w:val="00BC18B0"/>
    <w:rsid w:val="00BD05DF"/>
    <w:rsid w:val="00C1111F"/>
    <w:rsid w:val="00C62AD2"/>
    <w:rsid w:val="00CA20A5"/>
    <w:rsid w:val="00CC0150"/>
    <w:rsid w:val="00CF7DC1"/>
    <w:rsid w:val="00D23397"/>
    <w:rsid w:val="00D31D67"/>
    <w:rsid w:val="00D47BC1"/>
    <w:rsid w:val="00DA084E"/>
    <w:rsid w:val="00DA6730"/>
    <w:rsid w:val="00DC003D"/>
    <w:rsid w:val="00E00052"/>
    <w:rsid w:val="00E33D80"/>
    <w:rsid w:val="00E55E85"/>
    <w:rsid w:val="00E803A0"/>
    <w:rsid w:val="00E832EF"/>
    <w:rsid w:val="00E925A9"/>
    <w:rsid w:val="00E93407"/>
    <w:rsid w:val="00EA4909"/>
    <w:rsid w:val="00EA78CB"/>
    <w:rsid w:val="00F03811"/>
    <w:rsid w:val="00F57ABC"/>
    <w:rsid w:val="00F61183"/>
    <w:rsid w:val="00FA0CE3"/>
    <w:rsid w:val="00FE647E"/>
    <w:rsid w:val="67ED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D15B0B"/>
  <w15:docId w15:val="{0A8424A0-4CB7-C84F-882D-DE0B98D1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宋体" w:eastAsia="宋体"/>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Zoe ZHAO</cp:lastModifiedBy>
  <cp:revision>3</cp:revision>
  <dcterms:created xsi:type="dcterms:W3CDTF">2018-08-27T08:23:00Z</dcterms:created>
  <dcterms:modified xsi:type="dcterms:W3CDTF">2018-08-27T08:25:00Z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